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6E" w:rsidRDefault="002D51B4" w:rsidP="00C62726">
      <w:pPr>
        <w:shd w:val="clear" w:color="auto" w:fill="B6DDE8" w:themeFill="accent5" w:themeFillTint="6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Jak korzystać z szablonu kwartalnika RCRE</w:t>
      </w:r>
      <w:r w:rsidR="00782FCB">
        <w:rPr>
          <w:rFonts w:asciiTheme="minorHAnsi" w:hAnsiTheme="minorHAnsi"/>
          <w:sz w:val="24"/>
        </w:rPr>
        <w:t xml:space="preserve"> </w:t>
      </w:r>
      <w:r w:rsidR="00782FCB" w:rsidRPr="00F12566">
        <w:rPr>
          <w:rFonts w:asciiTheme="minorHAnsi" w:hAnsiTheme="minorHAnsi"/>
          <w:sz w:val="18"/>
          <w:szCs w:val="18"/>
        </w:rPr>
        <w:t>(wersja 2.0)</w:t>
      </w:r>
      <w:r>
        <w:rPr>
          <w:rFonts w:asciiTheme="minorHAnsi" w:hAnsiTheme="minorHAnsi"/>
          <w:sz w:val="24"/>
        </w:rPr>
        <w:t>.</w:t>
      </w:r>
      <w:bookmarkStart w:id="0" w:name="_GoBack"/>
      <w:bookmarkEnd w:id="0"/>
    </w:p>
    <w:p w:rsidR="002D51B4" w:rsidRPr="00B5035E" w:rsidRDefault="002D51B4">
      <w:pPr>
        <w:rPr>
          <w:rFonts w:asciiTheme="minorHAnsi" w:hAnsiTheme="minorHAnsi"/>
        </w:rPr>
      </w:pPr>
    </w:p>
    <w:p w:rsidR="002D51B4" w:rsidRPr="00B5035E" w:rsidRDefault="002D51B4">
      <w:pPr>
        <w:rPr>
          <w:rFonts w:asciiTheme="minorHAnsi" w:hAnsiTheme="minorHAnsi"/>
        </w:rPr>
      </w:pPr>
      <w:r w:rsidRPr="00B5035E">
        <w:rPr>
          <w:rFonts w:asciiTheme="minorHAnsi" w:hAnsiTheme="minorHAnsi"/>
        </w:rPr>
        <w:t>Szablon został przygotowany w taki sposób, aby zapewnić jednolity wygląd wszystkich artykułów, które mają zostać umieszczone w kwartalniku RCRE. Szablon jest przygotowany w programie Word, jednak wiele sposobów formatowania tekstu jest niedostępnych.</w:t>
      </w:r>
    </w:p>
    <w:p w:rsidR="00C15C0E" w:rsidRPr="00B5035E" w:rsidRDefault="00C15C0E">
      <w:pPr>
        <w:rPr>
          <w:rFonts w:asciiTheme="minorHAnsi" w:hAnsiTheme="minorHAnsi"/>
        </w:rPr>
      </w:pPr>
    </w:p>
    <w:p w:rsidR="009000FB" w:rsidRPr="00B5035E" w:rsidRDefault="009000FB">
      <w:pPr>
        <w:rPr>
          <w:rFonts w:asciiTheme="minorHAnsi" w:hAnsiTheme="minorHAnsi"/>
        </w:rPr>
      </w:pPr>
      <w:r w:rsidRPr="00B5035E">
        <w:rPr>
          <w:rFonts w:asciiTheme="minorHAnsi" w:hAnsiTheme="minorHAnsi"/>
        </w:rPr>
        <w:t>Formatowanie tekstu może odbywać się wyłącznie przy pomocy gotowych stylów.</w:t>
      </w:r>
    </w:p>
    <w:p w:rsidR="00C15C0E" w:rsidRDefault="00C15C0E">
      <w:pPr>
        <w:rPr>
          <w:rFonts w:asciiTheme="minorHAnsi" w:hAnsiTheme="minorHAnsi"/>
          <w:sz w:val="24"/>
        </w:rPr>
      </w:pPr>
      <w:r>
        <w:rPr>
          <w:noProof/>
          <w:lang w:eastAsia="pl-PL"/>
        </w:rPr>
        <w:drawing>
          <wp:inline distT="0" distB="0" distL="0" distR="0" wp14:anchorId="3560C1A2" wp14:editId="36AA44A4">
            <wp:extent cx="4820478" cy="1322736"/>
            <wp:effectExtent l="76200" t="76200" r="132715" b="12509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1747" cy="13230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00F4" w:rsidRPr="00B5035E" w:rsidRDefault="007D32C8">
      <w:pPr>
        <w:rPr>
          <w:rFonts w:asciiTheme="minorHAnsi" w:hAnsiTheme="minorHAnsi"/>
        </w:rPr>
      </w:pPr>
      <w:r w:rsidRPr="00B5035E">
        <w:rPr>
          <w:rFonts w:asciiTheme="minorHAnsi" w:hAnsiTheme="minorHAnsi"/>
        </w:rPr>
        <w:t xml:space="preserve">Na małych monitorach niektóre style mogą być niewidoczne. Aby je wyświetlić, należy kliknąć strzałkę </w:t>
      </w:r>
      <w:r w:rsidRPr="00B5035E">
        <w:rPr>
          <w:rFonts w:asciiTheme="minorHAnsi" w:hAnsiTheme="minorHAnsi"/>
          <w:b/>
        </w:rPr>
        <w:t>Więcej</w:t>
      </w:r>
      <w:r w:rsidRPr="00B5035E">
        <w:rPr>
          <w:rFonts w:asciiTheme="minorHAnsi" w:hAnsiTheme="minorHAnsi"/>
        </w:rPr>
        <w:t xml:space="preserve">. Znajduje się ona w prawym dolnym rogu obszaru </w:t>
      </w:r>
      <w:r w:rsidRPr="00B5035E">
        <w:rPr>
          <w:rFonts w:asciiTheme="minorHAnsi" w:hAnsiTheme="minorHAnsi"/>
          <w:b/>
        </w:rPr>
        <w:t>Style</w:t>
      </w:r>
      <w:r w:rsidRPr="00B5035E">
        <w:rPr>
          <w:rFonts w:asciiTheme="minorHAnsi" w:hAnsiTheme="minorHAnsi"/>
        </w:rPr>
        <w:t>.</w:t>
      </w:r>
    </w:p>
    <w:p w:rsidR="000700F4" w:rsidRDefault="000700F4">
      <w:pPr>
        <w:rPr>
          <w:rFonts w:asciiTheme="minorHAnsi" w:hAnsiTheme="minorHAnsi"/>
          <w:sz w:val="24"/>
        </w:rPr>
      </w:pPr>
      <w:r>
        <w:rPr>
          <w:noProof/>
          <w:lang w:eastAsia="pl-PL"/>
        </w:rPr>
        <w:drawing>
          <wp:inline distT="0" distB="0" distL="0" distR="0" wp14:anchorId="034B26F2" wp14:editId="16FD8143">
            <wp:extent cx="1994400" cy="763200"/>
            <wp:effectExtent l="76200" t="76200" r="139700" b="132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4400" cy="763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Jasnalistaakcent5"/>
        <w:tblW w:w="0" w:type="auto"/>
        <w:tblLayout w:type="fixed"/>
        <w:tblLook w:val="0480" w:firstRow="0" w:lastRow="0" w:firstColumn="1" w:lastColumn="0" w:noHBand="0" w:noVBand="1"/>
      </w:tblPr>
      <w:tblGrid>
        <w:gridCol w:w="817"/>
        <w:gridCol w:w="567"/>
        <w:gridCol w:w="8881"/>
      </w:tblGrid>
      <w:tr w:rsidR="000C4C83" w:rsidTr="00D9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4C83" w:rsidRDefault="000C4C83">
            <w:pPr>
              <w:rPr>
                <w:rFonts w:asciiTheme="minorHAnsi" w:hAnsiTheme="minorHAnsi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09BEA60" wp14:editId="487B2B3C">
                  <wp:extent cx="360000" cy="280000"/>
                  <wp:effectExtent l="0" t="0" r="254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2"/>
          </w:tcPr>
          <w:p w:rsidR="000C4C83" w:rsidRPr="000C4C83" w:rsidRDefault="000C4C83" w:rsidP="00B50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C4C83">
              <w:rPr>
                <w:rFonts w:asciiTheme="minorHAnsi" w:hAnsiTheme="minorHAnsi"/>
                <w:sz w:val="22"/>
              </w:rPr>
              <w:t xml:space="preserve">Zwykły tekst w akapicie wpisujemy wybierając styl </w:t>
            </w:r>
            <w:r w:rsidRPr="000C4C83">
              <w:rPr>
                <w:rFonts w:asciiTheme="minorHAnsi" w:hAnsiTheme="minorHAnsi"/>
                <w:b/>
                <w:sz w:val="22"/>
              </w:rPr>
              <w:t>Normalny</w:t>
            </w:r>
            <w:r w:rsidRPr="000C4C83">
              <w:rPr>
                <w:rFonts w:asciiTheme="minorHAnsi" w:hAnsiTheme="minorHAnsi"/>
                <w:sz w:val="22"/>
              </w:rPr>
              <w:t xml:space="preserve">. Styl ten wybieramy także po wybraniu np. stylu </w:t>
            </w:r>
            <w:r w:rsidRPr="000C4C83">
              <w:rPr>
                <w:rFonts w:asciiTheme="minorHAnsi" w:hAnsiTheme="minorHAnsi"/>
                <w:b/>
                <w:sz w:val="22"/>
              </w:rPr>
              <w:t>Kod</w:t>
            </w:r>
            <w:r w:rsidRPr="000C4C83">
              <w:rPr>
                <w:rFonts w:asciiTheme="minorHAnsi" w:hAnsiTheme="minorHAnsi"/>
                <w:sz w:val="22"/>
              </w:rPr>
              <w:t xml:space="preserve">, </w:t>
            </w:r>
            <w:r w:rsidRPr="00B5035E">
              <w:rPr>
                <w:rFonts w:asciiTheme="minorHAnsi" w:hAnsiTheme="minorHAnsi"/>
                <w:b/>
                <w:sz w:val="22"/>
              </w:rPr>
              <w:t>Wypunktowanie</w:t>
            </w:r>
            <w:r w:rsidRPr="000C4C83">
              <w:rPr>
                <w:rFonts w:asciiTheme="minorHAnsi" w:hAnsiTheme="minorHAnsi"/>
                <w:sz w:val="22"/>
              </w:rPr>
              <w:t xml:space="preserve">, itp. </w:t>
            </w:r>
            <w:r w:rsidR="00B5035E">
              <w:rPr>
                <w:rFonts w:asciiTheme="minorHAnsi" w:hAnsiTheme="minorHAnsi"/>
                <w:sz w:val="22"/>
              </w:rPr>
              <w:t>a</w:t>
            </w:r>
            <w:r w:rsidRPr="000C4C83">
              <w:rPr>
                <w:rFonts w:asciiTheme="minorHAnsi" w:hAnsiTheme="minorHAnsi"/>
                <w:sz w:val="22"/>
              </w:rPr>
              <w:t>by przywrócić normalny wygląd tekstu w całym akapicie.</w:t>
            </w:r>
          </w:p>
        </w:tc>
      </w:tr>
      <w:tr w:rsidR="000C4C83" w:rsidTr="00D94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4C83" w:rsidRDefault="000C4C83">
            <w:pPr>
              <w:rPr>
                <w:rFonts w:asciiTheme="minorHAnsi" w:hAnsiTheme="minorHAnsi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3665C7" wp14:editId="19EB59FD">
                  <wp:extent cx="360000" cy="280000"/>
                  <wp:effectExtent l="0" t="0" r="254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2"/>
          </w:tcPr>
          <w:p w:rsidR="000C4C83" w:rsidRPr="000C4C83" w:rsidRDefault="000C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C4C83">
              <w:rPr>
                <w:rFonts w:asciiTheme="minorHAnsi" w:hAnsiTheme="minorHAnsi"/>
                <w:sz w:val="22"/>
              </w:rPr>
              <w:t xml:space="preserve">Pogrubiony tekst wpisujemy wybierając styl </w:t>
            </w:r>
            <w:r w:rsidRPr="000C4C83">
              <w:rPr>
                <w:rFonts w:asciiTheme="minorHAnsi" w:hAnsiTheme="minorHAnsi"/>
                <w:b/>
                <w:sz w:val="22"/>
              </w:rPr>
              <w:t>Pogrubienie</w:t>
            </w:r>
            <w:r w:rsidRPr="000C4C83">
              <w:rPr>
                <w:rFonts w:asciiTheme="minorHAnsi" w:hAnsiTheme="minorHAnsi"/>
                <w:sz w:val="22"/>
              </w:rPr>
              <w:t xml:space="preserve">. Aby zrezygnować z pogrubienia, należy wybrać styl </w:t>
            </w:r>
            <w:r w:rsidRPr="000C4C83">
              <w:rPr>
                <w:rFonts w:asciiTheme="minorHAnsi" w:hAnsiTheme="minorHAnsi"/>
                <w:b/>
                <w:sz w:val="22"/>
              </w:rPr>
              <w:t>Zwykły</w:t>
            </w:r>
            <w:r w:rsidRPr="000C4C83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C4C83" w:rsidTr="00D9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4C83" w:rsidRDefault="000C4C83">
            <w:pPr>
              <w:rPr>
                <w:rFonts w:asciiTheme="minorHAnsi" w:hAnsiTheme="minorHAnsi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4E7F874" wp14:editId="0233672A">
                  <wp:extent cx="360000" cy="276164"/>
                  <wp:effectExtent l="0" t="0" r="254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7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2"/>
          </w:tcPr>
          <w:p w:rsidR="000C4C83" w:rsidRPr="000C4C83" w:rsidRDefault="000C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C4C83">
              <w:rPr>
                <w:rFonts w:asciiTheme="minorHAnsi" w:hAnsiTheme="minorHAnsi"/>
                <w:sz w:val="22"/>
              </w:rPr>
              <w:t xml:space="preserve">Pochylony tekst wpisujemy wybierając styl </w:t>
            </w:r>
            <w:r w:rsidRPr="000C4C83">
              <w:rPr>
                <w:rFonts w:asciiTheme="minorHAnsi" w:hAnsiTheme="minorHAnsi"/>
                <w:b/>
                <w:sz w:val="22"/>
              </w:rPr>
              <w:t>Pochylenie</w:t>
            </w:r>
            <w:r w:rsidRPr="000C4C83">
              <w:rPr>
                <w:rFonts w:asciiTheme="minorHAnsi" w:hAnsiTheme="minorHAnsi"/>
                <w:sz w:val="22"/>
              </w:rPr>
              <w:t xml:space="preserve">. Aby zrezygnować z pochylenia, należy wybrać styl </w:t>
            </w:r>
            <w:r w:rsidRPr="000C4C83">
              <w:rPr>
                <w:rFonts w:asciiTheme="minorHAnsi" w:hAnsiTheme="minorHAnsi"/>
                <w:b/>
                <w:sz w:val="22"/>
              </w:rPr>
              <w:t>Zwykły</w:t>
            </w:r>
            <w:r w:rsidRPr="000C4C83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C4C83" w:rsidTr="00D94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4C83" w:rsidRDefault="000C4C83">
            <w:pPr>
              <w:rPr>
                <w:rFonts w:asciiTheme="minorHAnsi" w:hAnsiTheme="minorHAnsi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0974D4" wp14:editId="4AD38FD5">
                  <wp:extent cx="360000" cy="280000"/>
                  <wp:effectExtent l="0" t="0" r="254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2"/>
          </w:tcPr>
          <w:p w:rsidR="000C4C83" w:rsidRPr="000C4C83" w:rsidRDefault="000C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C4C83">
              <w:rPr>
                <w:rFonts w:asciiTheme="minorHAnsi" w:hAnsiTheme="minorHAnsi"/>
                <w:sz w:val="22"/>
              </w:rPr>
              <w:t xml:space="preserve">Przywrócenie zwykłego wyglądu tekstu (np. po zastosowaniu pogrubienia, czy pochylenia), wybieramy stylem </w:t>
            </w:r>
            <w:r w:rsidRPr="000C4C83">
              <w:rPr>
                <w:rFonts w:asciiTheme="minorHAnsi" w:hAnsiTheme="minorHAnsi"/>
                <w:b/>
                <w:sz w:val="22"/>
              </w:rPr>
              <w:t>Zwykły</w:t>
            </w:r>
            <w:r w:rsidRPr="000C4C83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C4C83" w:rsidTr="00D9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4C83" w:rsidRDefault="000C4C83">
            <w:pPr>
              <w:rPr>
                <w:rFonts w:asciiTheme="minorHAnsi" w:hAnsiTheme="minorHAnsi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41AC4C" wp14:editId="3F7BA691">
                  <wp:extent cx="360000" cy="280000"/>
                  <wp:effectExtent l="0" t="0" r="254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2"/>
          </w:tcPr>
          <w:p w:rsidR="000C4C83" w:rsidRPr="000C4C83" w:rsidRDefault="000C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C4C83">
              <w:rPr>
                <w:rFonts w:asciiTheme="minorHAnsi" w:hAnsiTheme="minorHAnsi"/>
                <w:sz w:val="22"/>
              </w:rPr>
              <w:t xml:space="preserve">Listy wypunktowane wpisujemy wybierając styl </w:t>
            </w:r>
            <w:r w:rsidRPr="000C4C83">
              <w:rPr>
                <w:rFonts w:asciiTheme="minorHAnsi" w:hAnsiTheme="minorHAnsi"/>
                <w:b/>
                <w:sz w:val="22"/>
              </w:rPr>
              <w:t>Wypunktowanie</w:t>
            </w:r>
            <w:r w:rsidRPr="000C4C83">
              <w:rPr>
                <w:rFonts w:asciiTheme="minorHAnsi" w:hAnsiTheme="minorHAnsi"/>
                <w:sz w:val="22"/>
              </w:rPr>
              <w:t xml:space="preserve">.  Aby zrezygnować z listy wypunktowanej wybieramy styl </w:t>
            </w:r>
            <w:r w:rsidRPr="000C4C83">
              <w:rPr>
                <w:rFonts w:asciiTheme="minorHAnsi" w:hAnsiTheme="minorHAnsi"/>
                <w:b/>
                <w:sz w:val="22"/>
              </w:rPr>
              <w:t>Normalny</w:t>
            </w:r>
            <w:r w:rsidRPr="000C4C83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C4C83" w:rsidTr="00D94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4C83" w:rsidRDefault="000C4C83">
            <w:pPr>
              <w:rPr>
                <w:rFonts w:asciiTheme="minorHAnsi" w:hAnsiTheme="minorHAnsi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B1E30B" wp14:editId="145FD2B9">
                  <wp:extent cx="360000" cy="280000"/>
                  <wp:effectExtent l="0" t="0" r="254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2"/>
          </w:tcPr>
          <w:p w:rsidR="000C4C83" w:rsidRPr="000C4C83" w:rsidRDefault="000C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C4C83">
              <w:rPr>
                <w:rFonts w:asciiTheme="minorHAnsi" w:hAnsiTheme="minorHAnsi"/>
                <w:sz w:val="22"/>
              </w:rPr>
              <w:t xml:space="preserve">Listy numerowane wpisujemy wybierając styl </w:t>
            </w:r>
            <w:r w:rsidRPr="000C4C83">
              <w:rPr>
                <w:rFonts w:asciiTheme="minorHAnsi" w:hAnsiTheme="minorHAnsi"/>
                <w:b/>
                <w:sz w:val="22"/>
              </w:rPr>
              <w:t>Numerowanie</w:t>
            </w:r>
            <w:r w:rsidRPr="000C4C83">
              <w:rPr>
                <w:rFonts w:asciiTheme="minorHAnsi" w:hAnsiTheme="minorHAnsi"/>
                <w:sz w:val="22"/>
              </w:rPr>
              <w:t xml:space="preserve">.  Aby zrezygnować z listy numerowanej wybieramy styl </w:t>
            </w:r>
            <w:r w:rsidRPr="000C4C83">
              <w:rPr>
                <w:rFonts w:asciiTheme="minorHAnsi" w:hAnsiTheme="minorHAnsi"/>
                <w:b/>
                <w:sz w:val="22"/>
              </w:rPr>
              <w:t>Normalny</w:t>
            </w:r>
            <w:r w:rsidRPr="000C4C83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C4C83" w:rsidTr="00D9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4C83" w:rsidRDefault="000C4C83">
            <w:pPr>
              <w:rPr>
                <w:rFonts w:asciiTheme="minorHAnsi" w:hAnsiTheme="minorHAnsi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23BFC0" wp14:editId="657FF998">
                  <wp:extent cx="360000" cy="280000"/>
                  <wp:effectExtent l="0" t="0" r="254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2"/>
          </w:tcPr>
          <w:p w:rsidR="000C4C83" w:rsidRPr="000C4C83" w:rsidRDefault="000C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C4C83">
              <w:rPr>
                <w:rFonts w:asciiTheme="minorHAnsi" w:hAnsiTheme="minorHAnsi"/>
                <w:sz w:val="22"/>
              </w:rPr>
              <w:t xml:space="preserve">Listingi kodu źródłowego języków programowania wpisujemy wybierając styl </w:t>
            </w:r>
            <w:r w:rsidRPr="000C4C83">
              <w:rPr>
                <w:rFonts w:asciiTheme="minorHAnsi" w:hAnsiTheme="minorHAnsi"/>
                <w:b/>
                <w:sz w:val="22"/>
              </w:rPr>
              <w:t>Kod</w:t>
            </w:r>
            <w:r>
              <w:rPr>
                <w:rFonts w:asciiTheme="minorHAnsi" w:hAnsiTheme="minorHAnsi"/>
                <w:sz w:val="22"/>
              </w:rPr>
              <w:t>. Aby zrezygnować z </w:t>
            </w:r>
            <w:r w:rsidRPr="000C4C83">
              <w:rPr>
                <w:rFonts w:asciiTheme="minorHAnsi" w:hAnsiTheme="minorHAnsi"/>
                <w:sz w:val="22"/>
              </w:rPr>
              <w:t xml:space="preserve">listingu kodu wybieramy styl </w:t>
            </w:r>
            <w:r w:rsidRPr="000C4C83">
              <w:rPr>
                <w:rFonts w:asciiTheme="minorHAnsi" w:hAnsiTheme="minorHAnsi"/>
                <w:b/>
                <w:sz w:val="22"/>
              </w:rPr>
              <w:t>Normalny</w:t>
            </w:r>
            <w:r w:rsidRPr="000C4C83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C4C83" w:rsidTr="00D94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4C83" w:rsidRDefault="000C4C83">
            <w:pPr>
              <w:rPr>
                <w:rFonts w:asciiTheme="minorHAnsi" w:hAnsiTheme="minorHAnsi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973C0B" wp14:editId="39E76D8E">
                  <wp:extent cx="360000" cy="280000"/>
                  <wp:effectExtent l="0" t="0" r="2540" b="63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2"/>
          </w:tcPr>
          <w:p w:rsidR="000C4C83" w:rsidRPr="000C4C83" w:rsidRDefault="000C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C4C83">
              <w:rPr>
                <w:rFonts w:asciiTheme="minorHAnsi" w:hAnsiTheme="minorHAnsi"/>
                <w:sz w:val="22"/>
              </w:rPr>
              <w:t xml:space="preserve">Tekst z </w:t>
            </w:r>
            <w:proofErr w:type="spellStart"/>
            <w:r w:rsidRPr="000C4C83">
              <w:rPr>
                <w:rFonts w:asciiTheme="minorHAnsi" w:hAnsiTheme="minorHAnsi"/>
                <w:sz w:val="22"/>
              </w:rPr>
              <w:t>hiperłączem</w:t>
            </w:r>
            <w:proofErr w:type="spellEnd"/>
            <w:r w:rsidRPr="000C4C83">
              <w:rPr>
                <w:rFonts w:asciiTheme="minorHAnsi" w:hAnsiTheme="minorHAnsi"/>
                <w:sz w:val="22"/>
              </w:rPr>
              <w:t xml:space="preserve"> (np. do strony WWW) wpisujemy wybierając styl </w:t>
            </w:r>
            <w:proofErr w:type="spellStart"/>
            <w:r w:rsidRPr="000C4C83">
              <w:rPr>
                <w:rFonts w:asciiTheme="minorHAnsi" w:hAnsiTheme="minorHAnsi"/>
                <w:b/>
                <w:sz w:val="22"/>
              </w:rPr>
              <w:t>Hiperłącze</w:t>
            </w:r>
            <w:proofErr w:type="spellEnd"/>
            <w:r>
              <w:rPr>
                <w:rFonts w:asciiTheme="minorHAnsi" w:hAnsiTheme="minorHAnsi"/>
                <w:sz w:val="22"/>
              </w:rPr>
              <w:t>. Aby zrezygnować z </w:t>
            </w:r>
            <w:r w:rsidRPr="000C4C83">
              <w:rPr>
                <w:rFonts w:asciiTheme="minorHAnsi" w:hAnsiTheme="minorHAnsi"/>
                <w:sz w:val="22"/>
              </w:rPr>
              <w:t xml:space="preserve">pochylenia, należy wybrać styl </w:t>
            </w:r>
            <w:r w:rsidRPr="000C4C83">
              <w:rPr>
                <w:rFonts w:asciiTheme="minorHAnsi" w:hAnsiTheme="minorHAnsi"/>
                <w:b/>
                <w:sz w:val="22"/>
              </w:rPr>
              <w:t>Zwykły</w:t>
            </w:r>
            <w:r w:rsidRPr="000C4C83">
              <w:rPr>
                <w:rFonts w:asciiTheme="minorHAnsi" w:hAnsiTheme="minorHAnsi"/>
                <w:sz w:val="22"/>
              </w:rPr>
              <w:t>.</w:t>
            </w:r>
          </w:p>
        </w:tc>
      </w:tr>
      <w:tr w:rsidR="000C4C83" w:rsidTr="00D9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2"/>
          </w:tcPr>
          <w:p w:rsidR="000C4C83" w:rsidRDefault="000C4C83">
            <w:pPr>
              <w:rPr>
                <w:rFonts w:asciiTheme="minorHAnsi" w:hAnsiTheme="minorHAnsi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62A84A" wp14:editId="29DF1891">
                  <wp:extent cx="717042" cy="280800"/>
                  <wp:effectExtent l="0" t="0" r="6985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42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0C4C83" w:rsidRPr="000C4C83" w:rsidRDefault="000C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C4C83">
              <w:rPr>
                <w:rFonts w:asciiTheme="minorHAnsi" w:hAnsiTheme="minorHAnsi"/>
                <w:sz w:val="22"/>
              </w:rPr>
              <w:t xml:space="preserve">Nagłówki pierwszego lub drugiego poziomu wpisujemy wybierając styl </w:t>
            </w:r>
            <w:r w:rsidRPr="000C4C83">
              <w:rPr>
                <w:rFonts w:asciiTheme="minorHAnsi" w:hAnsiTheme="minorHAnsi"/>
                <w:b/>
                <w:sz w:val="22"/>
              </w:rPr>
              <w:t>Nagłówek 1</w:t>
            </w:r>
            <w:r w:rsidRPr="000C4C83">
              <w:rPr>
                <w:rFonts w:asciiTheme="minorHAnsi" w:hAnsiTheme="minorHAnsi"/>
                <w:sz w:val="22"/>
              </w:rPr>
              <w:t xml:space="preserve"> lub </w:t>
            </w:r>
            <w:r w:rsidRPr="000C4C83">
              <w:rPr>
                <w:rFonts w:asciiTheme="minorHAnsi" w:hAnsiTheme="minorHAnsi"/>
                <w:b/>
                <w:sz w:val="22"/>
              </w:rPr>
              <w:t>Nagłówek 2</w:t>
            </w:r>
            <w:r w:rsidRPr="000C4C83">
              <w:rPr>
                <w:rFonts w:asciiTheme="minorHAnsi" w:hAnsiTheme="minorHAnsi"/>
                <w:sz w:val="22"/>
              </w:rPr>
              <w:t xml:space="preserve">. Aby zrezygnować z nagłówka wybieramy styl </w:t>
            </w:r>
            <w:r w:rsidRPr="000C4C83">
              <w:rPr>
                <w:rFonts w:asciiTheme="minorHAnsi" w:hAnsiTheme="minorHAnsi"/>
                <w:b/>
                <w:sz w:val="22"/>
              </w:rPr>
              <w:t>Normalny</w:t>
            </w:r>
            <w:r w:rsidRPr="000C4C83">
              <w:rPr>
                <w:rFonts w:asciiTheme="minorHAnsi" w:hAnsiTheme="minorHAnsi"/>
                <w:sz w:val="22"/>
              </w:rPr>
              <w:t xml:space="preserve">. </w:t>
            </w:r>
          </w:p>
        </w:tc>
      </w:tr>
      <w:tr w:rsidR="000C4C83" w:rsidTr="00D94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4C83" w:rsidRDefault="000C4C83">
            <w:pPr>
              <w:rPr>
                <w:rFonts w:asciiTheme="minorHAnsi" w:hAnsiTheme="minorHAnsi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BE4BEA" wp14:editId="157336AA">
                  <wp:extent cx="360218" cy="280169"/>
                  <wp:effectExtent l="0" t="0" r="1905" b="571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56" cy="28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2"/>
          </w:tcPr>
          <w:p w:rsidR="000C4C83" w:rsidRPr="000C4C83" w:rsidRDefault="000C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C4C83">
              <w:rPr>
                <w:rFonts w:asciiTheme="minorHAnsi" w:hAnsiTheme="minorHAnsi"/>
                <w:sz w:val="22"/>
              </w:rPr>
              <w:t xml:space="preserve">Tekst w tabeli wpisujemy wybierając styl </w:t>
            </w:r>
            <w:r w:rsidRPr="000C4C83">
              <w:rPr>
                <w:rFonts w:asciiTheme="minorHAnsi" w:hAnsiTheme="minorHAnsi"/>
                <w:b/>
                <w:sz w:val="22"/>
              </w:rPr>
              <w:t>Bez odstępów</w:t>
            </w:r>
            <w:r w:rsidRPr="000C4C83">
              <w:rPr>
                <w:rFonts w:asciiTheme="minorHAnsi" w:hAnsiTheme="minorHAnsi"/>
                <w:sz w:val="22"/>
              </w:rPr>
              <w:t xml:space="preserve">. Aby przywrócić większe odstępy wybieramy styl </w:t>
            </w:r>
            <w:r w:rsidRPr="000C4C83">
              <w:rPr>
                <w:rFonts w:asciiTheme="minorHAnsi" w:hAnsiTheme="minorHAnsi"/>
                <w:b/>
                <w:sz w:val="22"/>
              </w:rPr>
              <w:t>Normalny</w:t>
            </w:r>
            <w:r w:rsidRPr="000C4C83">
              <w:rPr>
                <w:rFonts w:asciiTheme="minorHAnsi" w:hAnsiTheme="minorHAnsi"/>
                <w:sz w:val="22"/>
              </w:rPr>
              <w:t>.</w:t>
            </w:r>
          </w:p>
        </w:tc>
      </w:tr>
      <w:tr w:rsidR="00DC0D54" w:rsidTr="00D9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C0D54" w:rsidRDefault="00DC0D5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675AC07" wp14:editId="4B5585F9">
                  <wp:extent cx="360000" cy="280000"/>
                  <wp:effectExtent l="0" t="0" r="254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2"/>
          </w:tcPr>
          <w:p w:rsidR="00DC0D54" w:rsidRPr="000C4C83" w:rsidRDefault="00DC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Cytaty wpisujemy wybierając styl </w:t>
            </w:r>
            <w:r w:rsidRPr="00DC0D54">
              <w:rPr>
                <w:rFonts w:asciiTheme="minorHAnsi" w:hAnsiTheme="minorHAnsi"/>
                <w:b/>
                <w:sz w:val="22"/>
              </w:rPr>
              <w:t>Cytat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</w:p>
        </w:tc>
      </w:tr>
    </w:tbl>
    <w:p w:rsidR="000C4C83" w:rsidRPr="00B5035E" w:rsidRDefault="000C4C83">
      <w:pPr>
        <w:rPr>
          <w:rFonts w:asciiTheme="minorHAnsi" w:hAnsiTheme="minorHAnsi"/>
        </w:rPr>
      </w:pPr>
    </w:p>
    <w:p w:rsidR="00F2663E" w:rsidRPr="000878E2" w:rsidRDefault="00F2663E" w:rsidP="00B5035E">
      <w:pPr>
        <w:shd w:val="clear" w:color="auto" w:fill="FFF3F3"/>
        <w:rPr>
          <w:rFonts w:asciiTheme="minorHAnsi" w:hAnsiTheme="minorHAnsi"/>
          <w:sz w:val="22"/>
        </w:rPr>
      </w:pPr>
      <w:r w:rsidRPr="000878E2">
        <w:rPr>
          <w:rFonts w:asciiTheme="minorHAnsi" w:hAnsiTheme="minorHAnsi"/>
          <w:b/>
          <w:color w:val="FF0000"/>
          <w:sz w:val="22"/>
        </w:rPr>
        <w:t>Nigdy nie używamy</w:t>
      </w:r>
      <w:r w:rsidR="009913F6" w:rsidRPr="000878E2">
        <w:rPr>
          <w:rFonts w:asciiTheme="minorHAnsi" w:hAnsiTheme="minorHAnsi"/>
          <w:b/>
          <w:color w:val="FF0000"/>
          <w:sz w:val="22"/>
        </w:rPr>
        <w:t>!!!</w:t>
      </w:r>
      <w:r w:rsidRPr="000878E2">
        <w:rPr>
          <w:rFonts w:asciiTheme="minorHAnsi" w:hAnsiTheme="minorHAnsi"/>
          <w:sz w:val="22"/>
        </w:rPr>
        <w:t>:</w:t>
      </w:r>
    </w:p>
    <w:p w:rsidR="00F2663E" w:rsidRPr="000878E2" w:rsidRDefault="00F2663E" w:rsidP="00B5035E">
      <w:pPr>
        <w:pStyle w:val="Akapitzlist"/>
        <w:numPr>
          <w:ilvl w:val="0"/>
          <w:numId w:val="1"/>
        </w:numPr>
        <w:shd w:val="clear" w:color="auto" w:fill="FFF3F3"/>
        <w:rPr>
          <w:rFonts w:asciiTheme="minorHAnsi" w:hAnsiTheme="minorHAnsi"/>
          <w:sz w:val="22"/>
        </w:rPr>
      </w:pPr>
      <w:r w:rsidRPr="000878E2">
        <w:rPr>
          <w:rFonts w:asciiTheme="minorHAnsi" w:hAnsiTheme="minorHAnsi"/>
          <w:sz w:val="22"/>
        </w:rPr>
        <w:t>dwóch lub więcej spacji obok siebie</w:t>
      </w:r>
      <w:r w:rsidR="0089501E" w:rsidRPr="000878E2">
        <w:rPr>
          <w:rFonts w:asciiTheme="minorHAnsi" w:hAnsiTheme="minorHAnsi"/>
          <w:sz w:val="22"/>
        </w:rPr>
        <w:t>,</w:t>
      </w:r>
    </w:p>
    <w:p w:rsidR="00F2663E" w:rsidRPr="000878E2" w:rsidRDefault="00F2663E" w:rsidP="00B5035E">
      <w:pPr>
        <w:pStyle w:val="Akapitzlist"/>
        <w:numPr>
          <w:ilvl w:val="0"/>
          <w:numId w:val="1"/>
        </w:numPr>
        <w:shd w:val="clear" w:color="auto" w:fill="FFF3F3"/>
        <w:rPr>
          <w:rFonts w:asciiTheme="minorHAnsi" w:hAnsiTheme="minorHAnsi"/>
          <w:sz w:val="22"/>
        </w:rPr>
      </w:pPr>
      <w:r w:rsidRPr="000878E2">
        <w:rPr>
          <w:rFonts w:asciiTheme="minorHAnsi" w:hAnsiTheme="minorHAnsi"/>
          <w:sz w:val="22"/>
        </w:rPr>
        <w:t>tabulatorów</w:t>
      </w:r>
      <w:r w:rsidR="0089501E" w:rsidRPr="000878E2">
        <w:rPr>
          <w:rFonts w:asciiTheme="minorHAnsi" w:hAnsiTheme="minorHAnsi"/>
          <w:sz w:val="22"/>
        </w:rPr>
        <w:t>,</w:t>
      </w:r>
    </w:p>
    <w:p w:rsidR="00F2663E" w:rsidRPr="000878E2" w:rsidRDefault="00F2663E" w:rsidP="00B5035E">
      <w:pPr>
        <w:pStyle w:val="Akapitzlist"/>
        <w:numPr>
          <w:ilvl w:val="0"/>
          <w:numId w:val="1"/>
        </w:numPr>
        <w:shd w:val="clear" w:color="auto" w:fill="FFF3F3"/>
        <w:rPr>
          <w:rFonts w:asciiTheme="minorHAnsi" w:hAnsiTheme="minorHAnsi"/>
          <w:sz w:val="22"/>
        </w:rPr>
      </w:pPr>
      <w:r w:rsidRPr="000878E2">
        <w:rPr>
          <w:rFonts w:asciiTheme="minorHAnsi" w:hAnsiTheme="minorHAnsi"/>
          <w:sz w:val="22"/>
        </w:rPr>
        <w:t>twardej spacji (np. do zapobiegania przenoszenia pojedynczych znaków do następnego wiersza)</w:t>
      </w:r>
      <w:r w:rsidR="0089501E" w:rsidRPr="000878E2">
        <w:rPr>
          <w:rFonts w:asciiTheme="minorHAnsi" w:hAnsiTheme="minorHAnsi"/>
          <w:sz w:val="22"/>
        </w:rPr>
        <w:t>,</w:t>
      </w:r>
    </w:p>
    <w:p w:rsidR="00F2663E" w:rsidRPr="000878E2" w:rsidRDefault="00F2663E" w:rsidP="00B5035E">
      <w:pPr>
        <w:pStyle w:val="Akapitzlist"/>
        <w:numPr>
          <w:ilvl w:val="0"/>
          <w:numId w:val="1"/>
        </w:numPr>
        <w:shd w:val="clear" w:color="auto" w:fill="FFF3F3"/>
        <w:rPr>
          <w:rFonts w:asciiTheme="minorHAnsi" w:hAnsiTheme="minorHAnsi"/>
          <w:sz w:val="22"/>
        </w:rPr>
      </w:pPr>
      <w:r w:rsidRPr="000878E2">
        <w:rPr>
          <w:rFonts w:asciiTheme="minorHAnsi" w:hAnsiTheme="minorHAnsi"/>
          <w:sz w:val="22"/>
        </w:rPr>
        <w:t xml:space="preserve">ręcznego podziału wiersza (wstawianego kombinacją klawiszy </w:t>
      </w:r>
      <w:proofErr w:type="spellStart"/>
      <w:r w:rsidRPr="000878E2">
        <w:rPr>
          <w:rFonts w:asciiTheme="minorHAnsi" w:hAnsiTheme="minorHAnsi"/>
          <w:i/>
          <w:sz w:val="22"/>
        </w:rPr>
        <w:t>Shift+Enter</w:t>
      </w:r>
      <w:proofErr w:type="spellEnd"/>
      <w:r w:rsidRPr="000878E2">
        <w:rPr>
          <w:rFonts w:asciiTheme="minorHAnsi" w:hAnsiTheme="minorHAnsi"/>
          <w:sz w:val="22"/>
        </w:rPr>
        <w:t>, np. do wymuszenia przejścia do nowego wiersza)</w:t>
      </w:r>
      <w:r w:rsidR="0089501E" w:rsidRPr="000878E2">
        <w:rPr>
          <w:rFonts w:asciiTheme="minorHAnsi" w:hAnsiTheme="minorHAnsi"/>
          <w:sz w:val="22"/>
        </w:rPr>
        <w:t>.</w:t>
      </w:r>
    </w:p>
    <w:p w:rsidR="009913F6" w:rsidRPr="000878E2" w:rsidRDefault="009913F6" w:rsidP="00B5035E">
      <w:pPr>
        <w:shd w:val="clear" w:color="auto" w:fill="FFF3F3"/>
        <w:rPr>
          <w:rFonts w:asciiTheme="minorHAnsi" w:hAnsiTheme="minorHAnsi"/>
          <w:sz w:val="22"/>
        </w:rPr>
      </w:pPr>
      <w:r w:rsidRPr="000878E2">
        <w:rPr>
          <w:rFonts w:asciiTheme="minorHAnsi" w:hAnsiTheme="minorHAnsi"/>
          <w:b/>
          <w:color w:val="FF0000"/>
          <w:sz w:val="22"/>
        </w:rPr>
        <w:t>Pamiętamy podczas wpisywania tekstu, że</w:t>
      </w:r>
      <w:r w:rsidRPr="000878E2">
        <w:rPr>
          <w:rFonts w:asciiTheme="minorHAnsi" w:hAnsiTheme="minorHAnsi"/>
          <w:sz w:val="22"/>
        </w:rPr>
        <w:t>:</w:t>
      </w:r>
    </w:p>
    <w:p w:rsidR="009913F6" w:rsidRDefault="009913F6" w:rsidP="00B5035E">
      <w:pPr>
        <w:pStyle w:val="Akapitzlist"/>
        <w:numPr>
          <w:ilvl w:val="0"/>
          <w:numId w:val="2"/>
        </w:numPr>
        <w:shd w:val="clear" w:color="auto" w:fill="FFF3F3"/>
        <w:rPr>
          <w:rFonts w:asciiTheme="minorHAnsi" w:hAnsiTheme="minorHAnsi"/>
          <w:sz w:val="22"/>
        </w:rPr>
      </w:pPr>
      <w:r w:rsidRPr="000878E2">
        <w:rPr>
          <w:rFonts w:asciiTheme="minorHAnsi" w:hAnsiTheme="minorHAnsi"/>
          <w:sz w:val="22"/>
        </w:rPr>
        <w:t>przed znakami interpunkcyjnymi (np. kropka, przecinek, wykrzyknik</w:t>
      </w:r>
      <w:r w:rsidR="00484AF6">
        <w:rPr>
          <w:rFonts w:asciiTheme="minorHAnsi" w:hAnsiTheme="minorHAnsi"/>
          <w:sz w:val="22"/>
        </w:rPr>
        <w:t>, pytajnik</w:t>
      </w:r>
      <w:r w:rsidRPr="000878E2">
        <w:rPr>
          <w:rFonts w:asciiTheme="minorHAnsi" w:hAnsiTheme="minorHAnsi"/>
          <w:sz w:val="22"/>
        </w:rPr>
        <w:t>) nie wstawiamy spacji,</w:t>
      </w:r>
    </w:p>
    <w:p w:rsidR="000878E2" w:rsidRPr="000878E2" w:rsidRDefault="000878E2" w:rsidP="00B5035E">
      <w:pPr>
        <w:pStyle w:val="Akapitzlist"/>
        <w:numPr>
          <w:ilvl w:val="0"/>
          <w:numId w:val="2"/>
        </w:numPr>
        <w:shd w:val="clear" w:color="auto" w:fill="FFF3F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 znakami interpunkcyjnymi wstawiamy spację,</w:t>
      </w:r>
    </w:p>
    <w:p w:rsidR="009913F6" w:rsidRPr="000878E2" w:rsidRDefault="009913F6" w:rsidP="00B5035E">
      <w:pPr>
        <w:pStyle w:val="Akapitzlist"/>
        <w:numPr>
          <w:ilvl w:val="0"/>
          <w:numId w:val="2"/>
        </w:numPr>
        <w:shd w:val="clear" w:color="auto" w:fill="FFF3F3"/>
        <w:rPr>
          <w:rFonts w:asciiTheme="minorHAnsi" w:hAnsiTheme="minorHAnsi"/>
          <w:sz w:val="22"/>
        </w:rPr>
      </w:pPr>
      <w:r w:rsidRPr="000878E2">
        <w:rPr>
          <w:rFonts w:asciiTheme="minorHAnsi" w:hAnsiTheme="minorHAnsi"/>
          <w:sz w:val="22"/>
        </w:rPr>
        <w:t>akapitu nie zaczynamy od spacji lub tabulatora</w:t>
      </w:r>
      <w:r w:rsidR="00D20A83" w:rsidRPr="000878E2">
        <w:rPr>
          <w:rFonts w:asciiTheme="minorHAnsi" w:hAnsiTheme="minorHAnsi"/>
          <w:sz w:val="22"/>
        </w:rPr>
        <w:t>.</w:t>
      </w:r>
    </w:p>
    <w:p w:rsidR="000C4C83" w:rsidRPr="002D51B4" w:rsidRDefault="000C4C83">
      <w:pPr>
        <w:rPr>
          <w:rFonts w:asciiTheme="minorHAnsi" w:hAnsiTheme="minorHAnsi"/>
          <w:sz w:val="24"/>
        </w:rPr>
      </w:pPr>
    </w:p>
    <w:sectPr w:rsidR="000C4C83" w:rsidRPr="002D51B4" w:rsidSect="00CA57E1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7D2"/>
    <w:multiLevelType w:val="hybridMultilevel"/>
    <w:tmpl w:val="2BCA4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5CFD"/>
    <w:multiLevelType w:val="hybridMultilevel"/>
    <w:tmpl w:val="4D064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11"/>
    <w:rsid w:val="00045F99"/>
    <w:rsid w:val="000700F4"/>
    <w:rsid w:val="000878E2"/>
    <w:rsid w:val="000C4C83"/>
    <w:rsid w:val="001F7674"/>
    <w:rsid w:val="002D51B4"/>
    <w:rsid w:val="0031540A"/>
    <w:rsid w:val="00484AF6"/>
    <w:rsid w:val="0049377E"/>
    <w:rsid w:val="004F1DA0"/>
    <w:rsid w:val="00565311"/>
    <w:rsid w:val="00572A31"/>
    <w:rsid w:val="00782FCB"/>
    <w:rsid w:val="007C7EF4"/>
    <w:rsid w:val="007D32C8"/>
    <w:rsid w:val="00800998"/>
    <w:rsid w:val="00824C11"/>
    <w:rsid w:val="00883EA8"/>
    <w:rsid w:val="0089501E"/>
    <w:rsid w:val="008F2F34"/>
    <w:rsid w:val="009000FB"/>
    <w:rsid w:val="0095176D"/>
    <w:rsid w:val="009913F6"/>
    <w:rsid w:val="009A3DE4"/>
    <w:rsid w:val="00AD0174"/>
    <w:rsid w:val="00AF156E"/>
    <w:rsid w:val="00B5035E"/>
    <w:rsid w:val="00B63CAA"/>
    <w:rsid w:val="00C15C0E"/>
    <w:rsid w:val="00C62726"/>
    <w:rsid w:val="00C7286C"/>
    <w:rsid w:val="00CA57E1"/>
    <w:rsid w:val="00D20A83"/>
    <w:rsid w:val="00D322E5"/>
    <w:rsid w:val="00D942E2"/>
    <w:rsid w:val="00DC0D54"/>
    <w:rsid w:val="00EA305A"/>
    <w:rsid w:val="00F12566"/>
    <w:rsid w:val="00F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D942E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F2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D942E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F2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34</cp:revision>
  <dcterms:created xsi:type="dcterms:W3CDTF">2013-09-02T08:13:00Z</dcterms:created>
  <dcterms:modified xsi:type="dcterms:W3CDTF">2013-11-28T12:53:00Z</dcterms:modified>
</cp:coreProperties>
</file>